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sz w:val="28"/>
          <w:szCs w:val="28"/>
        </w:rPr>
      </w:pPr>
      <w:r w:rsidDel="00000000" w:rsidR="00000000" w:rsidRPr="00000000">
        <w:rPr>
          <w:sz w:val="28"/>
          <w:szCs w:val="28"/>
          <w:rtl w:val="0"/>
        </w:rPr>
        <w:t xml:space="preserve">Go to </w:t>
      </w:r>
      <w:hyperlink r:id="rId6">
        <w:r w:rsidDel="00000000" w:rsidR="00000000" w:rsidRPr="00000000">
          <w:rPr>
            <w:color w:val="1155cc"/>
            <w:sz w:val="28"/>
            <w:szCs w:val="28"/>
            <w:u w:val="single"/>
            <w:rtl w:val="0"/>
          </w:rPr>
          <w:t xml:space="preserve">https://nedrivingconcern.org/</w:t>
        </w:r>
      </w:hyperlink>
      <w:r w:rsidDel="00000000" w:rsidR="00000000" w:rsidRPr="00000000">
        <w:rPr>
          <w:sz w:val="28"/>
          <w:szCs w:val="28"/>
          <w:rtl w:val="0"/>
        </w:rPr>
        <w:t xml:space="preserve"> and click on the Traffic Safety Concerns heading (see image below). An expanded drop down menu of resources for specific driving safety topics will come up. Here you can further explore the concepts from the Chat ‘n Chow zoom!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6858000" cy="30353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8580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t xml:space="preserve">—-------------------------------------------------------------------------------------------------</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rPr>
          <w:b w:val="1"/>
          <w:bCs w:val="1"/>
          <w:color w:val="9900ff"/>
          <w:sz w:val="34"/>
          <w:szCs w:val="34"/>
        </w:rPr>
      </w:pPr>
      <w:r w:rsidDel="00000000" w:rsidR="00000000" w:rsidRPr="00000000">
        <w:rPr>
          <w:b w:val="1"/>
          <w:bCs w:val="1"/>
          <w:color w:val="9900ff"/>
          <w:sz w:val="34"/>
          <w:szCs w:val="34"/>
          <w:rtl w:val="0"/>
        </w:rPr>
        <w:t xml:space="preserve">Other useful links:</w:t>
      </w:r>
    </w:p>
    <w:p w:rsidR="00000000" w:rsidDel="00000000" w:rsidP="00000000" w:rsidRDefault="00000000" w:rsidRPr="00000000" w14:paraId="00000009">
      <w:pPr>
        <w:rPr>
          <w:b w:val="1"/>
          <w:bCs w:val="1"/>
          <w:sz w:val="28"/>
          <w:szCs w:val="28"/>
        </w:rPr>
      </w:pPr>
      <w:r w:rsidDel="00000000" w:rsidR="00000000" w:rsidRPr="00000000">
        <w:rPr>
          <w:sz w:val="28"/>
          <w:szCs w:val="28"/>
          <w:rtl w:val="0"/>
        </w:rPr>
        <w:t xml:space="preserve">Nebraska DMV </w:t>
      </w:r>
      <w:hyperlink r:id="rId8">
        <w:r w:rsidDel="00000000" w:rsidR="00000000" w:rsidRPr="00000000">
          <w:rPr>
            <w:b w:val="1"/>
            <w:bCs w:val="1"/>
            <w:color w:val="1155cc"/>
            <w:sz w:val="28"/>
            <w:szCs w:val="28"/>
            <w:u w:val="single"/>
            <w:rtl w:val="0"/>
          </w:rPr>
          <w:t xml:space="preserve">Overview of Graduated Driver's Licensing</w:t>
        </w:r>
      </w:hyperlink>
      <w:r w:rsidDel="00000000" w:rsidR="00000000" w:rsidRPr="00000000">
        <w:rPr>
          <w:rtl w:val="0"/>
        </w:rPr>
      </w:r>
    </w:p>
    <w:p w:rsidR="00000000" w:rsidDel="00000000" w:rsidP="00000000" w:rsidRDefault="00000000" w:rsidRPr="00000000" w14:paraId="0000000A">
      <w:pPr>
        <w:rPr>
          <w:b w:val="1"/>
          <w:bCs w:val="1"/>
          <w:sz w:val="28"/>
          <w:szCs w:val="28"/>
        </w:rPr>
      </w:pPr>
      <w:r w:rsidDel="00000000" w:rsidR="00000000" w:rsidRPr="00000000">
        <w:rPr>
          <w:sz w:val="28"/>
          <w:szCs w:val="28"/>
          <w:rtl w:val="0"/>
        </w:rPr>
        <w:t xml:space="preserve">National Highway Traffic Safety Administration</w:t>
      </w:r>
      <w:r w:rsidDel="00000000" w:rsidR="00000000" w:rsidRPr="00000000">
        <w:rPr>
          <w:b w:val="1"/>
          <w:bCs w:val="1"/>
          <w:sz w:val="28"/>
          <w:szCs w:val="28"/>
          <w:rtl w:val="0"/>
        </w:rPr>
        <w:t xml:space="preserve"> </w:t>
      </w:r>
      <w:hyperlink r:id="rId9">
        <w:r w:rsidDel="00000000" w:rsidR="00000000" w:rsidRPr="00000000">
          <w:rPr>
            <w:b w:val="1"/>
            <w:bCs w:val="1"/>
            <w:color w:val="1155cc"/>
            <w:sz w:val="28"/>
            <w:szCs w:val="28"/>
            <w:u w:val="single"/>
            <w:rtl w:val="0"/>
          </w:rPr>
          <w:t xml:space="preserve">Teen Driving  </w:t>
        </w:r>
      </w:hyperlink>
      <w:r w:rsidDel="00000000" w:rsidR="00000000" w:rsidRPr="00000000">
        <w:rPr>
          <w:rtl w:val="0"/>
        </w:rPr>
      </w:r>
    </w:p>
    <w:p w:rsidR="00000000" w:rsidDel="00000000" w:rsidP="00000000" w:rsidRDefault="00000000" w:rsidRPr="00000000" w14:paraId="0000000B">
      <w:pPr>
        <w:rPr>
          <w:b w:val="1"/>
          <w:bCs w:val="1"/>
          <w:sz w:val="28"/>
          <w:szCs w:val="28"/>
        </w:rPr>
      </w:pPr>
      <w:hyperlink r:id="rId10">
        <w:r w:rsidDel="00000000" w:rsidR="00000000" w:rsidRPr="00000000">
          <w:rPr>
            <w:b w:val="1"/>
            <w:bCs w:val="1"/>
            <w:color w:val="1155cc"/>
            <w:sz w:val="28"/>
            <w:szCs w:val="28"/>
            <w:u w:val="single"/>
            <w:rtl w:val="0"/>
          </w:rPr>
          <w:t xml:space="preserve">AAA Teen Safe Driving Resources</w:t>
        </w:r>
      </w:hyperlink>
      <w:r w:rsidDel="00000000" w:rsidR="00000000" w:rsidRPr="00000000">
        <w:rPr>
          <w:b w:val="1"/>
          <w:bCs w:val="1"/>
          <w:sz w:val="28"/>
          <w:szCs w:val="28"/>
          <w:rtl w:val="0"/>
        </w:rPr>
        <w:t xml:space="preserve"> </w:t>
      </w:r>
    </w:p>
    <w:p w:rsidR="00000000" w:rsidDel="00000000" w:rsidP="00000000" w:rsidRDefault="00000000" w:rsidRPr="00000000" w14:paraId="0000000C">
      <w:pPr>
        <w:rPr>
          <w:b w:val="1"/>
          <w:bCs w:val="1"/>
          <w:sz w:val="28"/>
          <w:szCs w:val="28"/>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cg.aaa.com/connect/blogs/4c/auto/safe-driving-for-teenagers-safety-tips-and-resources" TargetMode="External"/><Relationship Id="rId9" Type="http://schemas.openxmlformats.org/officeDocument/2006/relationships/hyperlink" Target="https://www.nhtsa.gov/road-safety/teen-driving" TargetMode="External"/><Relationship Id="rId5" Type="http://schemas.openxmlformats.org/officeDocument/2006/relationships/styles" Target="styles.xml"/><Relationship Id="rId6" Type="http://schemas.openxmlformats.org/officeDocument/2006/relationships/hyperlink" Target="https://nedrivingconcern.org/" TargetMode="External"/><Relationship Id="rId7" Type="http://schemas.openxmlformats.org/officeDocument/2006/relationships/image" Target="media/image1.png"/><Relationship Id="rId8" Type="http://schemas.openxmlformats.org/officeDocument/2006/relationships/hyperlink" Target="https://dmv.nebraska.gov/dl/overview-graduated-drivers-licen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